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3C2A4">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采购需求</w:t>
      </w:r>
    </w:p>
    <w:p w14:paraId="4348502F">
      <w:pPr>
        <w:spacing w:line="360" w:lineRule="auto"/>
        <w:contextualSpacing/>
        <w:rPr>
          <w:rFonts w:ascii="Times New Roman" w:hAnsi="Times New Roman" w:eastAsia="宋体" w:cs="Times New Roman"/>
          <w:b/>
          <w:szCs w:val="24"/>
          <w:highlight w:val="none"/>
        </w:rPr>
      </w:pPr>
      <w:r>
        <w:rPr>
          <w:rFonts w:ascii="Times New Roman" w:hAnsi="Times New Roman" w:eastAsia="宋体" w:cs="Times New Roman"/>
          <w:b/>
          <w:szCs w:val="24"/>
          <w:highlight w:val="none"/>
        </w:rPr>
        <w:t>采购标的</w:t>
      </w:r>
    </w:p>
    <w:p w14:paraId="0DDF8840">
      <w:pPr>
        <w:spacing w:line="360" w:lineRule="auto"/>
        <w:contextualSpacing/>
        <w:outlineLvl w:val="1"/>
        <w:rPr>
          <w:rFonts w:ascii="Times New Roman" w:hAnsi="Times New Roman" w:eastAsia="宋体" w:cs="Times New Roman"/>
          <w:bCs/>
          <w:highlight w:val="none"/>
        </w:rPr>
      </w:pPr>
      <w:r>
        <w:rPr>
          <w:rFonts w:ascii="Times New Roman" w:hAnsi="Times New Roman" w:eastAsia="宋体" w:cs="Times New Roman"/>
          <w:bCs/>
          <w:highlight w:val="none"/>
        </w:rPr>
        <w:t>1. 采购标的（货物需求一览表或简要服务内容及数量）</w:t>
      </w:r>
    </w:p>
    <w:tbl>
      <w:tblPr>
        <w:tblStyle w:val="2"/>
        <w:tblW w:w="8517" w:type="dxa"/>
        <w:jc w:val="center"/>
        <w:tblLayout w:type="fixed"/>
        <w:tblCellMar>
          <w:top w:w="0" w:type="dxa"/>
          <w:left w:w="108" w:type="dxa"/>
          <w:bottom w:w="0" w:type="dxa"/>
          <w:right w:w="108" w:type="dxa"/>
        </w:tblCellMar>
      </w:tblPr>
      <w:tblGrid>
        <w:gridCol w:w="673"/>
        <w:gridCol w:w="2249"/>
        <w:gridCol w:w="849"/>
        <w:gridCol w:w="1033"/>
        <w:gridCol w:w="2038"/>
        <w:gridCol w:w="1675"/>
      </w:tblGrid>
      <w:tr w14:paraId="36F6E1F4">
        <w:tblPrEx>
          <w:tblCellMar>
            <w:top w:w="0" w:type="dxa"/>
            <w:left w:w="108" w:type="dxa"/>
            <w:bottom w:w="0" w:type="dxa"/>
            <w:right w:w="108" w:type="dxa"/>
          </w:tblCellMar>
        </w:tblPrEx>
        <w:trPr>
          <w:trHeight w:val="400"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203D983C">
            <w:pPr>
              <w:jc w:val="center"/>
              <w:rPr>
                <w:rFonts w:ascii="Times New Roman" w:hAnsi="Times New Roman" w:eastAsia="宋体" w:cs="Times New Roman"/>
                <w:b/>
                <w:bCs/>
                <w:color w:val="000000"/>
                <w:sz w:val="21"/>
                <w:szCs w:val="21"/>
                <w:highlight w:val="none"/>
              </w:rPr>
            </w:pPr>
            <w:r>
              <w:rPr>
                <w:rFonts w:hint="eastAsia" w:ascii="Times New Roman" w:hAnsi="Times New Roman" w:eastAsia="宋体" w:cs="Times New Roman"/>
                <w:b/>
                <w:bCs/>
                <w:color w:val="000000"/>
                <w:sz w:val="21"/>
                <w:szCs w:val="21"/>
                <w:highlight w:val="none"/>
              </w:rPr>
              <w:t>序号</w:t>
            </w:r>
          </w:p>
        </w:tc>
        <w:tc>
          <w:tcPr>
            <w:tcW w:w="2249" w:type="dxa"/>
            <w:tcBorders>
              <w:top w:val="single" w:color="000000" w:sz="4" w:space="0"/>
              <w:left w:val="single" w:color="000000" w:sz="4" w:space="0"/>
              <w:bottom w:val="single" w:color="000000" w:sz="4" w:space="0"/>
              <w:right w:val="single" w:color="000000" w:sz="4" w:space="0"/>
            </w:tcBorders>
            <w:noWrap/>
            <w:vAlign w:val="center"/>
          </w:tcPr>
          <w:p w14:paraId="577D50CE">
            <w:pPr>
              <w:jc w:val="center"/>
              <w:rPr>
                <w:rFonts w:hint="eastAsia" w:ascii="Times New Roman" w:hAnsi="Times New Roman" w:eastAsia="宋体" w:cs="Times New Roman"/>
                <w:b/>
                <w:bCs/>
                <w:color w:val="000000"/>
                <w:sz w:val="21"/>
                <w:szCs w:val="21"/>
                <w:highlight w:val="none"/>
              </w:rPr>
            </w:pPr>
            <w:r>
              <w:rPr>
                <w:rFonts w:hint="eastAsia" w:ascii="Times New Roman" w:hAnsi="Times New Roman" w:eastAsia="宋体" w:cs="Times New Roman"/>
                <w:b/>
                <w:bCs/>
                <w:color w:val="000000"/>
                <w:sz w:val="21"/>
                <w:szCs w:val="21"/>
                <w:highlight w:val="none"/>
              </w:rPr>
              <w:t>标的名称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1C0F37F">
            <w:pPr>
              <w:jc w:val="center"/>
              <w:rPr>
                <w:rFonts w:hint="eastAsia" w:ascii="Times New Roman" w:hAnsi="Times New Roman" w:eastAsia="宋体" w:cs="Times New Roman"/>
                <w:b/>
                <w:bCs/>
                <w:color w:val="000000"/>
                <w:sz w:val="21"/>
                <w:szCs w:val="21"/>
                <w:highlight w:val="none"/>
              </w:rPr>
            </w:pPr>
            <w:r>
              <w:rPr>
                <w:rFonts w:hint="eastAsia" w:ascii="Times New Roman" w:hAnsi="Times New Roman" w:eastAsia="宋体" w:cs="Times New Roman"/>
                <w:b/>
                <w:bCs/>
                <w:color w:val="000000"/>
                <w:sz w:val="21"/>
                <w:szCs w:val="21"/>
                <w:highlight w:val="none"/>
              </w:rPr>
              <w:t>数量</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133139">
            <w:pPr>
              <w:jc w:val="center"/>
              <w:rPr>
                <w:rFonts w:hint="eastAsia" w:ascii="Times New Roman" w:hAnsi="Times New Roman" w:eastAsia="宋体" w:cs="Times New Roman"/>
                <w:b/>
                <w:bCs/>
                <w:color w:val="000000"/>
                <w:sz w:val="21"/>
                <w:szCs w:val="21"/>
                <w:highlight w:val="none"/>
              </w:rPr>
            </w:pPr>
            <w:r>
              <w:rPr>
                <w:rFonts w:hint="eastAsia" w:ascii="Times New Roman" w:hAnsi="Times New Roman" w:eastAsia="宋体" w:cs="Times New Roman"/>
                <w:b/>
                <w:bCs/>
                <w:color w:val="000000"/>
                <w:sz w:val="21"/>
                <w:szCs w:val="21"/>
                <w:highlight w:val="none"/>
              </w:rPr>
              <w:t>单位</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1628FE73">
            <w:pPr>
              <w:jc w:val="center"/>
              <w:rPr>
                <w:rFonts w:hint="eastAsia" w:ascii="Times New Roman" w:hAnsi="Times New Roman" w:eastAsia="宋体" w:cs="Times New Roman"/>
                <w:b/>
                <w:bCs/>
                <w:color w:val="000000"/>
                <w:sz w:val="21"/>
                <w:szCs w:val="21"/>
                <w:highlight w:val="none"/>
              </w:rPr>
            </w:pPr>
            <w:r>
              <w:rPr>
                <w:rFonts w:ascii="Times New Roman" w:hAnsi="Times New Roman" w:eastAsia="宋体" w:cs="Times New Roman"/>
                <w:b/>
                <w:bCs/>
                <w:sz w:val="21"/>
                <w:szCs w:val="21"/>
                <w:highlight w:val="none"/>
              </w:rPr>
              <w:t>是否接受进口产品</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F5F84CC">
            <w:pPr>
              <w:jc w:val="center"/>
              <w:rPr>
                <w:rFonts w:hint="eastAsia" w:ascii="Times New Roman" w:hAnsi="Times New Roman" w:eastAsia="宋体" w:cs="Times New Roman"/>
                <w:b/>
                <w:bCs/>
                <w:color w:val="000000"/>
                <w:sz w:val="21"/>
                <w:szCs w:val="21"/>
                <w:highlight w:val="none"/>
              </w:rPr>
            </w:pPr>
            <w:r>
              <w:rPr>
                <w:rFonts w:hint="eastAsia" w:ascii="Times New Roman" w:hAnsi="Times New Roman" w:eastAsia="宋体" w:cs="Times New Roman"/>
                <w:b/>
                <w:bCs/>
                <w:sz w:val="21"/>
                <w:szCs w:val="21"/>
                <w:highlight w:val="none"/>
              </w:rPr>
              <w:t>是否是核心产品</w:t>
            </w:r>
          </w:p>
        </w:tc>
      </w:tr>
      <w:tr w14:paraId="5EC5F8AA">
        <w:tblPrEx>
          <w:tblCellMar>
            <w:top w:w="0" w:type="dxa"/>
            <w:left w:w="108" w:type="dxa"/>
            <w:bottom w:w="0" w:type="dxa"/>
            <w:right w:w="108" w:type="dxa"/>
          </w:tblCellMar>
        </w:tblPrEx>
        <w:trPr>
          <w:trHeight w:val="400"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443DA222">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1</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73E4BBA2">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86寸触控一体机</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B7992AA">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18</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31F41D7">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台</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18ADCE7C">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否</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7939622E">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否</w:t>
            </w:r>
          </w:p>
        </w:tc>
      </w:tr>
      <w:tr w14:paraId="53630A3D">
        <w:tblPrEx>
          <w:tblCellMar>
            <w:top w:w="0" w:type="dxa"/>
            <w:left w:w="108" w:type="dxa"/>
            <w:bottom w:w="0" w:type="dxa"/>
            <w:right w:w="108" w:type="dxa"/>
          </w:tblCellMar>
        </w:tblPrEx>
        <w:trPr>
          <w:trHeight w:val="400"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01395614">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2</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6BB705D5">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65寸触摸一体机</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E7DC0DA">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111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C76FB27">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台</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2BE91A68">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否</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61B3160E">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否</w:t>
            </w:r>
          </w:p>
        </w:tc>
      </w:tr>
      <w:tr w14:paraId="416ADDA6">
        <w:tblPrEx>
          <w:tblCellMar>
            <w:top w:w="0" w:type="dxa"/>
            <w:left w:w="108" w:type="dxa"/>
            <w:bottom w:w="0" w:type="dxa"/>
            <w:right w:w="108" w:type="dxa"/>
          </w:tblCellMar>
        </w:tblPrEx>
        <w:trPr>
          <w:trHeight w:val="400"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7899AD75">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3</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40009511">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单屏86寸智慧黑板</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6DE6C44">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116</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B3C9E75">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台</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0ACDE01F">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否</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A7AEA9F">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是</w:t>
            </w:r>
          </w:p>
        </w:tc>
      </w:tr>
      <w:tr w14:paraId="0FD0A3D9">
        <w:tblPrEx>
          <w:tblCellMar>
            <w:top w:w="0" w:type="dxa"/>
            <w:left w:w="108" w:type="dxa"/>
            <w:bottom w:w="0" w:type="dxa"/>
            <w:right w:w="108" w:type="dxa"/>
          </w:tblCellMar>
        </w:tblPrEx>
        <w:trPr>
          <w:trHeight w:val="400"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4D48ABC3">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4</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2F355B49">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双屏86寸智慧黑板</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206CADA">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63</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375B5AC">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台</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3EB2B7AA">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否</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C4F8C11">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否</w:t>
            </w:r>
          </w:p>
        </w:tc>
      </w:tr>
      <w:tr w14:paraId="7FEACCAF">
        <w:tblPrEx>
          <w:tblCellMar>
            <w:top w:w="0" w:type="dxa"/>
            <w:left w:w="108" w:type="dxa"/>
            <w:bottom w:w="0" w:type="dxa"/>
            <w:right w:w="108" w:type="dxa"/>
          </w:tblCellMar>
        </w:tblPrEx>
        <w:trPr>
          <w:trHeight w:val="400"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0A372599">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5</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14:paraId="4B855BE5">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98寸智慧黑板</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311E0B3">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2</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C322193">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台</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0459A1FA">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否</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ACD628C">
            <w:pPr>
              <w:jc w:val="center"/>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否</w:t>
            </w:r>
          </w:p>
        </w:tc>
      </w:tr>
    </w:tbl>
    <w:p w14:paraId="37F7A147">
      <w:pPr>
        <w:rPr>
          <w:rFonts w:hint="eastAsia" w:ascii="Times New Roman" w:hAnsi="Times New Roman" w:eastAsia="宋体" w:cs="Times New Roman"/>
          <w:highlight w:val="none"/>
        </w:rPr>
      </w:pPr>
    </w:p>
    <w:p w14:paraId="7497925A">
      <w:pPr>
        <w:spacing w:line="360" w:lineRule="auto"/>
        <w:contextualSpacing/>
        <w:outlineLvl w:val="1"/>
        <w:rPr>
          <w:rFonts w:ascii="Times New Roman" w:hAnsi="Times New Roman" w:eastAsia="宋体" w:cs="Times New Roman"/>
          <w:bCs/>
          <w:highlight w:val="none"/>
        </w:rPr>
      </w:pPr>
      <w:r>
        <w:rPr>
          <w:rFonts w:ascii="Times New Roman" w:hAnsi="Times New Roman" w:eastAsia="宋体" w:cs="Times New Roman"/>
          <w:bCs/>
          <w:highlight w:val="none"/>
        </w:rPr>
        <w:t>2. 项目背景/项目概述（如有）</w:t>
      </w:r>
    </w:p>
    <w:p w14:paraId="73E21AD1">
      <w:pPr>
        <w:spacing w:line="360" w:lineRule="auto"/>
        <w:ind w:firstLine="420" w:firstLineChars="200"/>
        <w:contextualSpacing/>
        <w:rPr>
          <w:rFonts w:hint="eastAsia" w:ascii="Times New Roman" w:hAnsi="Times New Roman" w:eastAsia="宋体" w:cs="Times New Roman"/>
          <w:bCs/>
          <w:highlight w:val="none"/>
        </w:rPr>
      </w:pPr>
      <w:r>
        <w:rPr>
          <w:rFonts w:ascii="Times New Roman" w:hAnsi="Times New Roman" w:eastAsia="宋体" w:cs="Times New Roman"/>
          <w:bCs/>
          <w:highlight w:val="none"/>
        </w:rPr>
        <w:t>为响应</w:t>
      </w:r>
      <w:r>
        <w:rPr>
          <w:rFonts w:hint="eastAsia" w:ascii="Times New Roman" w:hAnsi="Times New Roman" w:eastAsia="宋体" w:cs="Times New Roman"/>
          <w:bCs/>
          <w:highlight w:val="none"/>
        </w:rPr>
        <w:t>北京市</w:t>
      </w:r>
      <w:r>
        <w:rPr>
          <w:rFonts w:ascii="Times New Roman" w:hAnsi="Times New Roman" w:eastAsia="宋体" w:cs="Times New Roman"/>
          <w:bCs/>
          <w:highlight w:val="none"/>
        </w:rPr>
        <w:t>相关政策要求，解决</w:t>
      </w:r>
      <w:r>
        <w:rPr>
          <w:rFonts w:hint="eastAsia" w:ascii="Times New Roman" w:hAnsi="Times New Roman" w:eastAsia="宋体" w:cs="Times New Roman"/>
          <w:bCs/>
          <w:highlight w:val="none"/>
        </w:rPr>
        <w:t>新院区教学楼、实训教学楼</w:t>
      </w:r>
      <w:r>
        <w:rPr>
          <w:rFonts w:ascii="Times New Roman" w:hAnsi="Times New Roman" w:eastAsia="宋体" w:cs="Times New Roman"/>
          <w:bCs/>
          <w:highlight w:val="none"/>
        </w:rPr>
        <w:t>信息化建设不足等问题，同时提升教室</w:t>
      </w:r>
      <w:r>
        <w:rPr>
          <w:rFonts w:hint="eastAsia" w:ascii="Times New Roman" w:hAnsi="Times New Roman" w:eastAsia="宋体" w:cs="Times New Roman"/>
          <w:bCs/>
          <w:highlight w:val="none"/>
        </w:rPr>
        <w:t>智慧</w:t>
      </w:r>
      <w:r>
        <w:rPr>
          <w:rFonts w:ascii="Times New Roman" w:hAnsi="Times New Roman" w:eastAsia="宋体" w:cs="Times New Roman"/>
          <w:bCs/>
          <w:highlight w:val="none"/>
        </w:rPr>
        <w:t>教学功能，</w:t>
      </w:r>
      <w:r>
        <w:rPr>
          <w:rFonts w:hint="eastAsia" w:ascii="Times New Roman" w:hAnsi="Times New Roman" w:eastAsia="宋体" w:cs="Times New Roman"/>
          <w:bCs/>
          <w:highlight w:val="none"/>
        </w:rPr>
        <w:t>保障新院区办学条件，对</w:t>
      </w:r>
      <w:r>
        <w:rPr>
          <w:rFonts w:ascii="Times New Roman" w:hAnsi="Times New Roman" w:eastAsia="宋体" w:cs="Times New Roman"/>
          <w:bCs/>
          <w:highlight w:val="none"/>
        </w:rPr>
        <w:t>新院区配套数字化教学多媒体</w:t>
      </w:r>
      <w:r>
        <w:rPr>
          <w:rFonts w:hint="eastAsia" w:ascii="Times New Roman" w:hAnsi="Times New Roman" w:eastAsia="宋体" w:cs="Times New Roman"/>
          <w:bCs/>
          <w:highlight w:val="none"/>
        </w:rPr>
        <w:t>设备进行集中采购</w:t>
      </w:r>
      <w:r>
        <w:rPr>
          <w:rFonts w:ascii="Times New Roman" w:hAnsi="Times New Roman" w:eastAsia="宋体" w:cs="Times New Roman"/>
          <w:bCs/>
          <w:highlight w:val="none"/>
        </w:rPr>
        <w:t>，实现</w:t>
      </w:r>
      <w:r>
        <w:rPr>
          <w:rFonts w:hint="eastAsia" w:ascii="Times New Roman" w:hAnsi="Times New Roman" w:eastAsia="宋体" w:cs="Times New Roman"/>
          <w:bCs/>
          <w:highlight w:val="none"/>
        </w:rPr>
        <w:t>教学板书、课件显示</w:t>
      </w:r>
      <w:r>
        <w:rPr>
          <w:rFonts w:ascii="Times New Roman" w:hAnsi="Times New Roman" w:eastAsia="宋体" w:cs="Times New Roman"/>
          <w:bCs/>
          <w:highlight w:val="none"/>
        </w:rPr>
        <w:t>等功能，提升教学效率，保障教学效果，助力我校高质量人才培养建设。</w:t>
      </w:r>
    </w:p>
    <w:p w14:paraId="12F440B6">
      <w:pPr>
        <w:widowControl w:val="0"/>
        <w:numPr>
          <w:ilvl w:val="0"/>
          <w:numId w:val="1"/>
        </w:numPr>
        <w:spacing w:line="360" w:lineRule="auto"/>
        <w:ind w:left="500" w:leftChars="0" w:hanging="500" w:firstLineChars="0"/>
        <w:contextualSpacing/>
        <w:jc w:val="both"/>
        <w:outlineLvl w:val="0"/>
        <w:rPr>
          <w:rFonts w:ascii="Times New Roman" w:hAnsi="Times New Roman" w:eastAsia="宋体" w:cs="Times New Roman"/>
          <w:b/>
          <w:kern w:val="2"/>
          <w:sz w:val="21"/>
          <w:szCs w:val="24"/>
          <w:highlight w:val="none"/>
          <w:lang w:val="en-US" w:eastAsia="zh-CN" w:bidi="ar-SA"/>
        </w:rPr>
      </w:pPr>
      <w:r>
        <w:rPr>
          <w:rFonts w:ascii="Times New Roman" w:hAnsi="Times New Roman" w:eastAsia="宋体" w:cs="Times New Roman"/>
          <w:b/>
          <w:kern w:val="2"/>
          <w:sz w:val="21"/>
          <w:szCs w:val="24"/>
          <w:highlight w:val="none"/>
          <w:lang w:val="en-US" w:eastAsia="zh-CN" w:bidi="ar-SA"/>
        </w:rPr>
        <w:t>商务要求</w:t>
      </w:r>
    </w:p>
    <w:p w14:paraId="40A12C25">
      <w:pPr>
        <w:spacing w:line="360" w:lineRule="auto"/>
        <w:contextualSpacing/>
        <w:outlineLvl w:val="1"/>
        <w:rPr>
          <w:rFonts w:ascii="Times New Roman" w:hAnsi="Times New Roman" w:eastAsia="宋体" w:cs="Times New Roman"/>
          <w:i/>
          <w:highlight w:val="none"/>
        </w:rPr>
      </w:pPr>
      <w:r>
        <w:rPr>
          <w:rFonts w:ascii="Times New Roman" w:hAnsi="Times New Roman" w:eastAsia="宋体" w:cs="Times New Roman"/>
          <w:highlight w:val="none"/>
        </w:rPr>
        <w:t>1. 交付（实施）的时间（期限）和地点（范围）</w:t>
      </w:r>
    </w:p>
    <w:p w14:paraId="366ABF8C">
      <w:pPr>
        <w:spacing w:line="360" w:lineRule="auto"/>
        <w:ind w:firstLine="420" w:firstLineChars="200"/>
        <w:contextualSpacing/>
        <w:rPr>
          <w:rFonts w:ascii="Times New Roman" w:hAnsi="Times New Roman" w:eastAsia="宋体" w:cs="Times New Roman"/>
          <w:bCs/>
          <w:highlight w:val="none"/>
        </w:rPr>
      </w:pPr>
      <w:r>
        <w:rPr>
          <w:rFonts w:hint="eastAsia" w:ascii="Times New Roman" w:hAnsi="Times New Roman" w:eastAsia="宋体" w:cs="Times New Roman"/>
          <w:bCs/>
          <w:highlight w:val="none"/>
        </w:rPr>
        <w:t>供应商应在2026年8月15日前保证完成全部货物的供货、安装、调试和培训工作,符合国家标准、行业规范和合同等相关文件的要求。</w:t>
      </w:r>
    </w:p>
    <w:p w14:paraId="085C785C">
      <w:pPr>
        <w:spacing w:line="360" w:lineRule="auto"/>
        <w:ind w:firstLine="420" w:firstLineChars="200"/>
        <w:contextualSpacing/>
        <w:rPr>
          <w:rFonts w:hint="eastAsia" w:ascii="Times New Roman" w:hAnsi="Times New Roman" w:eastAsia="宋体" w:cs="Times New Roman"/>
          <w:highlight w:val="none"/>
        </w:rPr>
      </w:pPr>
      <w:r>
        <w:rPr>
          <w:rFonts w:hint="eastAsia" w:ascii="Times New Roman" w:hAnsi="Times New Roman" w:eastAsia="宋体" w:cs="Times New Roman"/>
          <w:bCs/>
          <w:highlight w:val="none"/>
        </w:rPr>
        <w:t>项目地点：北京卫生职业学院新院区</w:t>
      </w:r>
    </w:p>
    <w:p w14:paraId="555DCC3C">
      <w:pPr>
        <w:rPr>
          <w:rFonts w:hint="eastAsia" w:ascii="Times New Roman" w:hAnsi="Times New Roman" w:eastAsia="宋体" w:cs="Times New Roman"/>
          <w:highlight w:val="none"/>
        </w:rPr>
      </w:pPr>
    </w:p>
    <w:p w14:paraId="54F41A3B">
      <w:pPr>
        <w:spacing w:line="360" w:lineRule="auto"/>
        <w:contextualSpacing/>
        <w:outlineLvl w:val="1"/>
        <w:rPr>
          <w:rFonts w:ascii="Times New Roman" w:hAnsi="Times New Roman" w:eastAsia="宋体" w:cs="Times New Roman"/>
          <w:highlight w:val="none"/>
        </w:rPr>
      </w:pPr>
      <w:r>
        <w:rPr>
          <w:rFonts w:ascii="Times New Roman" w:hAnsi="Times New Roman" w:eastAsia="宋体" w:cs="Times New Roman"/>
          <w:highlight w:val="none"/>
        </w:rPr>
        <w:t>2. 付款条件（进度和方式）</w:t>
      </w:r>
    </w:p>
    <w:p w14:paraId="4393B5CF">
      <w:pPr>
        <w:spacing w:line="360" w:lineRule="auto"/>
        <w:ind w:firstLine="420" w:firstLineChars="200"/>
        <w:contextualSpacing/>
        <w:rPr>
          <w:rFonts w:ascii="Times New Roman" w:hAnsi="Times New Roman" w:eastAsia="宋体" w:cs="Times New Roman"/>
          <w:bCs/>
          <w:highlight w:val="none"/>
        </w:rPr>
      </w:pPr>
      <w:r>
        <w:rPr>
          <w:rFonts w:hint="eastAsia" w:ascii="Times New Roman" w:hAnsi="Times New Roman" w:eastAsia="宋体" w:cs="Times New Roman"/>
          <w:bCs/>
          <w:highlight w:val="none"/>
        </w:rPr>
        <w:t>付款方式：合同签订后，</w:t>
      </w:r>
      <w:r>
        <w:rPr>
          <w:rFonts w:hint="eastAsia" w:ascii="Times New Roman" w:hAnsi="Times New Roman" w:eastAsia="宋体" w:cs="Times New Roman"/>
          <w:bCs/>
          <w:highlight w:val="none"/>
          <w:lang w:val="en-US" w:eastAsia="zh-CN"/>
        </w:rPr>
        <w:t>采购人</w:t>
      </w:r>
      <w:r>
        <w:rPr>
          <w:rFonts w:hint="eastAsia" w:ascii="Times New Roman" w:hAnsi="Times New Roman" w:eastAsia="宋体" w:cs="Times New Roman"/>
          <w:bCs/>
          <w:highlight w:val="none"/>
        </w:rPr>
        <w:t>在30个工作日内按合同及约定向</w:t>
      </w:r>
      <w:r>
        <w:rPr>
          <w:rFonts w:hint="eastAsia" w:ascii="Times New Roman" w:hAnsi="Times New Roman" w:eastAsia="宋体" w:cs="Times New Roman"/>
          <w:bCs/>
          <w:highlight w:val="none"/>
          <w:lang w:val="en-US" w:eastAsia="zh-CN"/>
        </w:rPr>
        <w:t>中标人</w:t>
      </w:r>
      <w:r>
        <w:rPr>
          <w:rFonts w:hint="eastAsia" w:ascii="Times New Roman" w:hAnsi="Times New Roman" w:eastAsia="宋体" w:cs="Times New Roman"/>
          <w:bCs/>
          <w:highlight w:val="none"/>
        </w:rPr>
        <w:t>支付合同总金额的50%作为首付款；项目初次验收合格且财政资金拨付到位后，</w:t>
      </w:r>
      <w:r>
        <w:rPr>
          <w:rFonts w:hint="eastAsia" w:ascii="Times New Roman" w:hAnsi="Times New Roman" w:eastAsia="宋体" w:cs="Times New Roman"/>
          <w:bCs/>
          <w:highlight w:val="none"/>
          <w:lang w:val="en-US" w:eastAsia="zh-CN"/>
        </w:rPr>
        <w:t>采购人</w:t>
      </w:r>
      <w:r>
        <w:rPr>
          <w:rFonts w:hint="eastAsia" w:ascii="Times New Roman" w:hAnsi="Times New Roman" w:eastAsia="宋体" w:cs="Times New Roman"/>
          <w:bCs/>
          <w:highlight w:val="none"/>
        </w:rPr>
        <w:t>在30个工作日内按合同及约定向</w:t>
      </w:r>
      <w:r>
        <w:rPr>
          <w:rFonts w:hint="eastAsia" w:ascii="Times New Roman" w:hAnsi="Times New Roman" w:eastAsia="宋体" w:cs="Times New Roman"/>
          <w:bCs/>
          <w:highlight w:val="none"/>
          <w:lang w:val="en-US" w:eastAsia="zh-CN"/>
        </w:rPr>
        <w:t>中标人</w:t>
      </w:r>
      <w:r>
        <w:rPr>
          <w:rFonts w:hint="eastAsia" w:ascii="Times New Roman" w:hAnsi="Times New Roman" w:eastAsia="宋体" w:cs="Times New Roman"/>
          <w:bCs/>
          <w:highlight w:val="none"/>
        </w:rPr>
        <w:t>支付合同总金额的30%作为二次款；项目终验合格且财政资金拨付到位后，</w:t>
      </w:r>
      <w:r>
        <w:rPr>
          <w:rFonts w:hint="eastAsia" w:ascii="Times New Roman" w:hAnsi="Times New Roman" w:eastAsia="宋体" w:cs="Times New Roman"/>
          <w:bCs/>
          <w:highlight w:val="none"/>
          <w:lang w:val="en-US" w:eastAsia="zh-CN"/>
        </w:rPr>
        <w:t>采购人</w:t>
      </w:r>
      <w:r>
        <w:rPr>
          <w:rFonts w:hint="eastAsia" w:ascii="Times New Roman" w:hAnsi="Times New Roman" w:eastAsia="宋体" w:cs="Times New Roman"/>
          <w:bCs/>
          <w:highlight w:val="none"/>
        </w:rPr>
        <w:t>在30个工作日内按合同及约定向</w:t>
      </w:r>
      <w:r>
        <w:rPr>
          <w:rFonts w:hint="eastAsia" w:ascii="Times New Roman" w:hAnsi="Times New Roman" w:eastAsia="宋体" w:cs="Times New Roman"/>
          <w:bCs/>
          <w:highlight w:val="none"/>
          <w:lang w:val="en-US" w:eastAsia="zh-CN"/>
        </w:rPr>
        <w:t>中标人</w:t>
      </w:r>
      <w:r>
        <w:rPr>
          <w:rFonts w:hint="eastAsia" w:ascii="Times New Roman" w:hAnsi="Times New Roman" w:eastAsia="宋体" w:cs="Times New Roman"/>
          <w:bCs/>
          <w:highlight w:val="none"/>
        </w:rPr>
        <w:t>支付总金额的20%作为尾款。</w:t>
      </w:r>
    </w:p>
    <w:p w14:paraId="48CAEADA">
      <w:pPr>
        <w:rPr>
          <w:rFonts w:hint="eastAsia" w:ascii="Times New Roman" w:hAnsi="Times New Roman" w:eastAsia="宋体" w:cs="Times New Roman"/>
          <w:highlight w:val="none"/>
        </w:rPr>
      </w:pPr>
    </w:p>
    <w:p w14:paraId="0435B6BB">
      <w:pPr>
        <w:spacing w:line="360" w:lineRule="auto"/>
        <w:contextualSpacing/>
        <w:outlineLvl w:val="1"/>
        <w:rPr>
          <w:rFonts w:ascii="Times New Roman" w:hAnsi="Times New Roman" w:eastAsia="宋体" w:cs="Times New Roman"/>
          <w:highlight w:val="none"/>
        </w:rPr>
      </w:pPr>
      <w:r>
        <w:rPr>
          <w:rFonts w:ascii="Times New Roman" w:hAnsi="Times New Roman" w:eastAsia="宋体" w:cs="Times New Roman"/>
          <w:highlight w:val="none"/>
        </w:rPr>
        <w:t>3. 包装和运输</w:t>
      </w:r>
    </w:p>
    <w:p w14:paraId="0EB216BA">
      <w:pPr>
        <w:spacing w:line="360" w:lineRule="auto"/>
        <w:ind w:firstLine="420" w:firstLineChars="200"/>
        <w:contextualSpacing/>
        <w:rPr>
          <w:rFonts w:ascii="Times New Roman" w:hAnsi="Times New Roman" w:eastAsia="宋体" w:cs="Times New Roman"/>
          <w:highlight w:val="none"/>
        </w:rPr>
      </w:pPr>
      <w:r>
        <w:rPr>
          <w:rFonts w:hint="eastAsia" w:ascii="Times New Roman" w:hAnsi="Times New Roman" w:eastAsia="宋体" w:cs="Times New Roman"/>
          <w:bCs/>
          <w:highlight w:val="none"/>
        </w:rPr>
        <w:t>包装核心目标为保护货物完好，需结合货物特性（尺寸、重量、精密程度、易损性等）选择合适方式，确保抵御运输过程中的振动、冲击、温湿度变化等影响。包装材料需干燥、清洁、无异味、无虫害，具备足够强度和防护性能，优先选用可再生、可回收或可降解的环保材质。所有包装需符合国家相关质量标准及环保要求，包装费用由供应商承担。</w:t>
      </w:r>
    </w:p>
    <w:p w14:paraId="6F120A76">
      <w:pPr>
        <w:spacing w:line="360" w:lineRule="auto"/>
        <w:contextualSpacing/>
        <w:outlineLvl w:val="1"/>
        <w:rPr>
          <w:rFonts w:ascii="Times New Roman" w:hAnsi="Times New Roman" w:eastAsia="宋体" w:cs="Times New Roman"/>
          <w:highlight w:val="none"/>
        </w:rPr>
      </w:pPr>
      <w:r>
        <w:rPr>
          <w:rFonts w:ascii="Times New Roman" w:hAnsi="Times New Roman" w:eastAsia="宋体" w:cs="Times New Roman"/>
          <w:highlight w:val="none"/>
        </w:rPr>
        <w:t>4. 售后服务（质保期）</w:t>
      </w:r>
    </w:p>
    <w:p w14:paraId="49561805">
      <w:pPr>
        <w:spacing w:line="360" w:lineRule="auto"/>
        <w:ind w:firstLine="420" w:firstLineChars="200"/>
        <w:contextualSpacing/>
        <w:rPr>
          <w:rFonts w:ascii="Times New Roman" w:hAnsi="Times New Roman" w:eastAsia="宋体" w:cs="Times New Roman"/>
          <w:bCs/>
          <w:highlight w:val="none"/>
        </w:rPr>
      </w:pPr>
      <w:r>
        <w:rPr>
          <w:rFonts w:hint="eastAsia" w:ascii="Times New Roman" w:hAnsi="Times New Roman" w:eastAsia="宋体" w:cs="Times New Roman"/>
          <w:bCs/>
          <w:highlight w:val="none"/>
        </w:rPr>
        <w:t>供应商应在投标文件中提供详细的售后服务计划，包括质保期后的维修等内容，提供最长的保修时间。质保期内非采购人的人为原因而出现产品质量及安装问题，由中标供应商负责包修、包换或包退，并承担因此而产生的一切费用。质保期外为设备提供维护，按成本价提供元器件。</w:t>
      </w:r>
    </w:p>
    <w:p w14:paraId="39C1ACE5">
      <w:pPr>
        <w:spacing w:line="360" w:lineRule="auto"/>
        <w:ind w:firstLine="420" w:firstLineChars="200"/>
        <w:contextualSpacing/>
        <w:rPr>
          <w:rFonts w:hint="eastAsia" w:ascii="Times New Roman" w:hAnsi="Times New Roman" w:eastAsia="宋体" w:cs="Times New Roman"/>
          <w:bCs/>
          <w:highlight w:val="none"/>
          <w:lang w:val="en-US" w:eastAsia="zh-CN"/>
        </w:rPr>
      </w:pPr>
      <w:r>
        <w:rPr>
          <w:rFonts w:hint="eastAsia" w:ascii="Times New Roman" w:hAnsi="Times New Roman" w:eastAsia="宋体" w:cs="Times New Roman"/>
          <w:bCs/>
          <w:highlight w:val="none"/>
        </w:rPr>
        <w:t>验收合格之日起不少于3年。质量保证期从货物供货、安装、调试正常且经采购人综合运行验收合格后开始计算</w:t>
      </w:r>
      <w:r>
        <w:rPr>
          <w:rFonts w:hint="eastAsia" w:ascii="Times New Roman" w:hAnsi="Times New Roman" w:eastAsia="宋体" w:cs="Times New Roman"/>
          <w:bCs/>
          <w:highlight w:val="none"/>
          <w:lang w:eastAsia="zh-CN"/>
        </w:rPr>
        <w:t>（</w:t>
      </w:r>
      <w:r>
        <w:rPr>
          <w:rFonts w:hint="eastAsia" w:ascii="Times New Roman" w:hAnsi="Times New Roman" w:eastAsia="宋体" w:cs="Times New Roman"/>
          <w:highlight w:val="none"/>
          <w:lang w:eastAsia="zh-CN"/>
        </w:rPr>
        <w:t>以上费用包含在投标报价中</w:t>
      </w:r>
      <w:r>
        <w:rPr>
          <w:rFonts w:hint="eastAsia" w:ascii="Times New Roman" w:hAnsi="Times New Roman" w:eastAsia="宋体" w:cs="Times New Roman"/>
          <w:bCs/>
          <w:highlight w:val="none"/>
          <w:lang w:eastAsia="zh-CN"/>
        </w:rPr>
        <w:t>）</w:t>
      </w:r>
      <w:r>
        <w:rPr>
          <w:rFonts w:hint="eastAsia" w:ascii="Times New Roman" w:hAnsi="Times New Roman" w:eastAsia="宋体" w:cs="Times New Roman"/>
          <w:bCs/>
          <w:highlight w:val="none"/>
        </w:rPr>
        <w:t>。</w:t>
      </w:r>
    </w:p>
    <w:p w14:paraId="523C9073">
      <w:pPr>
        <w:spacing w:line="360" w:lineRule="auto"/>
        <w:ind w:firstLine="420" w:firstLineChars="200"/>
        <w:contextualSpacing/>
        <w:rPr>
          <w:rFonts w:ascii="Times New Roman" w:hAnsi="Times New Roman" w:eastAsia="宋体" w:cs="Times New Roman"/>
          <w:b/>
          <w:i/>
          <w:highlight w:val="none"/>
        </w:rPr>
      </w:pPr>
      <w:r>
        <w:rPr>
          <w:rFonts w:hint="eastAsia" w:ascii="Times New Roman" w:hAnsi="Times New Roman" w:eastAsia="宋体" w:cs="Times New Roman"/>
          <w:bCs/>
          <w:highlight w:val="none"/>
          <w:lang w:val="en-US" w:eastAsia="zh-CN"/>
        </w:rPr>
        <w:t>投标人需提供不低于3人不少于3年的驻场服务，并提供驻场服务承诺函加盖投标人公章。</w:t>
      </w:r>
    </w:p>
    <w:p w14:paraId="27C0BBC8">
      <w:pPr>
        <w:widowControl w:val="0"/>
        <w:numPr>
          <w:ilvl w:val="0"/>
          <w:numId w:val="1"/>
        </w:numPr>
        <w:spacing w:line="360" w:lineRule="auto"/>
        <w:ind w:left="500" w:leftChars="0" w:hanging="500" w:firstLineChars="0"/>
        <w:contextualSpacing/>
        <w:jc w:val="both"/>
        <w:outlineLvl w:val="0"/>
        <w:rPr>
          <w:rFonts w:ascii="Times New Roman" w:hAnsi="Times New Roman" w:eastAsia="宋体" w:cs="Times New Roman"/>
          <w:b/>
          <w:kern w:val="2"/>
          <w:sz w:val="21"/>
          <w:szCs w:val="24"/>
          <w:highlight w:val="none"/>
          <w:lang w:val="en-US" w:eastAsia="zh-CN" w:bidi="ar-SA"/>
        </w:rPr>
      </w:pPr>
      <w:r>
        <w:rPr>
          <w:rFonts w:ascii="Times New Roman" w:hAnsi="Times New Roman" w:eastAsia="宋体" w:cs="Times New Roman"/>
          <w:b/>
          <w:kern w:val="2"/>
          <w:sz w:val="21"/>
          <w:szCs w:val="24"/>
          <w:highlight w:val="none"/>
          <w:lang w:val="en-US" w:eastAsia="zh-CN" w:bidi="ar-SA"/>
        </w:rPr>
        <w:t>技术要求</w:t>
      </w:r>
    </w:p>
    <w:p w14:paraId="58EDE072">
      <w:pPr>
        <w:spacing w:line="360" w:lineRule="auto"/>
        <w:contextualSpacing/>
        <w:outlineLvl w:val="1"/>
        <w:rPr>
          <w:rFonts w:hint="eastAsia" w:ascii="Times New Roman" w:hAnsi="Times New Roman" w:eastAsia="宋体" w:cs="Times New Roman"/>
          <w:highlight w:val="none"/>
        </w:rPr>
      </w:pPr>
      <w:r>
        <w:rPr>
          <w:rFonts w:ascii="Times New Roman" w:hAnsi="Times New Roman" w:eastAsia="宋体" w:cs="Times New Roman"/>
          <w:highlight w:val="none"/>
        </w:rPr>
        <w:t>1. 基本要求</w:t>
      </w:r>
    </w:p>
    <w:p w14:paraId="1ACC7418">
      <w:pPr>
        <w:spacing w:line="360" w:lineRule="auto"/>
        <w:ind w:firstLine="420" w:firstLineChars="200"/>
        <w:rPr>
          <w:rFonts w:ascii="Times New Roman" w:hAnsi="Times New Roman" w:eastAsia="宋体" w:cs="Times New Roman"/>
          <w:highlight w:val="none"/>
          <w:shd w:val="clear" w:color="auto" w:fill="FFFFFF"/>
        </w:rPr>
      </w:pPr>
      <w:r>
        <w:rPr>
          <w:rFonts w:ascii="Times New Roman" w:hAnsi="Times New Roman" w:eastAsia="宋体" w:cs="Times New Roman"/>
          <w:highlight w:val="none"/>
          <w:shd w:val="clear" w:color="auto" w:fill="FFFFFF"/>
        </w:rPr>
        <w:t>1.1</w:t>
      </w:r>
      <w:r>
        <w:rPr>
          <w:rFonts w:hint="eastAsia" w:ascii="Times New Roman" w:hAnsi="Times New Roman" w:eastAsia="宋体" w:cs="Times New Roman"/>
          <w:highlight w:val="none"/>
          <w:shd w:val="clear" w:color="auto" w:fill="FFFFFF"/>
        </w:rPr>
        <w:t>本次项目参数具备</w:t>
      </w:r>
      <w:r>
        <w:rPr>
          <w:rFonts w:ascii="Times New Roman" w:hAnsi="Times New Roman" w:eastAsia="宋体" w:cs="Times New Roman"/>
          <w:highlight w:val="none"/>
          <w:shd w:val="clear" w:color="auto" w:fill="FFFFFF"/>
        </w:rPr>
        <w:t>“#”和无标识</w:t>
      </w:r>
      <w:r>
        <w:rPr>
          <w:rFonts w:hint="eastAsia" w:ascii="Times New Roman" w:hAnsi="Times New Roman" w:eastAsia="宋体" w:cs="Times New Roman"/>
          <w:highlight w:val="none"/>
          <w:shd w:val="clear" w:color="auto" w:fill="FFFFFF"/>
        </w:rPr>
        <w:t>两种技术参数</w:t>
      </w:r>
      <w:r>
        <w:rPr>
          <w:rFonts w:ascii="Times New Roman" w:hAnsi="Times New Roman" w:eastAsia="宋体" w:cs="Times New Roman"/>
          <w:highlight w:val="none"/>
          <w:shd w:val="clear" w:color="auto" w:fill="FFFFFF"/>
        </w:rPr>
        <w:t>。#代表重要指标，不满足该指标项将导致扣分，无标识则表示一般指标项，不满足该指标项将导致扣分。</w:t>
      </w:r>
    </w:p>
    <w:p w14:paraId="5175234B">
      <w:pPr>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shd w:val="clear" w:color="auto" w:fill="FFFFFF"/>
        </w:rPr>
        <w:t>1.2要求提供证明材料的，投标人需按照规格参数要求提供包含相关指标项的证明材料，未按要求提供有效证明材料或证明材料中内容与所填报指标不一致的，该指标按不满足处理。</w:t>
      </w:r>
    </w:p>
    <w:p w14:paraId="166B65D8">
      <w:pPr>
        <w:numPr>
          <w:ilvl w:val="0"/>
          <w:numId w:val="2"/>
        </w:numPr>
        <w:spacing w:line="360" w:lineRule="auto"/>
        <w:contextualSpacing/>
        <w:outlineLvl w:val="1"/>
        <w:rPr>
          <w:rFonts w:ascii="Times New Roman" w:hAnsi="Times New Roman" w:eastAsia="宋体" w:cs="Times New Roman"/>
          <w:highlight w:val="none"/>
        </w:rPr>
      </w:pPr>
      <w:r>
        <w:rPr>
          <w:rFonts w:ascii="Times New Roman" w:hAnsi="Times New Roman" w:eastAsia="宋体" w:cs="Times New Roman"/>
          <w:highlight w:val="none"/>
        </w:rPr>
        <w:t>货物技术要求</w:t>
      </w:r>
    </w:p>
    <w:tbl>
      <w:tblPr>
        <w:tblStyle w:val="2"/>
        <w:tblW w:w="8724" w:type="dxa"/>
        <w:tblInd w:w="0" w:type="dxa"/>
        <w:tblLayout w:type="fixed"/>
        <w:tblCellMar>
          <w:top w:w="0" w:type="dxa"/>
          <w:left w:w="108" w:type="dxa"/>
          <w:bottom w:w="0" w:type="dxa"/>
          <w:right w:w="108" w:type="dxa"/>
        </w:tblCellMar>
      </w:tblPr>
      <w:tblGrid>
        <w:gridCol w:w="636"/>
        <w:gridCol w:w="1130"/>
        <w:gridCol w:w="5686"/>
        <w:gridCol w:w="636"/>
        <w:gridCol w:w="636"/>
      </w:tblGrid>
      <w:tr w14:paraId="563BE06E">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noWrap/>
            <w:vAlign w:val="center"/>
          </w:tcPr>
          <w:p w14:paraId="6E685713">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08B718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标的名称</w:t>
            </w:r>
          </w:p>
        </w:tc>
        <w:tc>
          <w:tcPr>
            <w:tcW w:w="5686" w:type="dxa"/>
            <w:tcBorders>
              <w:top w:val="single" w:color="000000" w:sz="4" w:space="0"/>
              <w:left w:val="single" w:color="000000" w:sz="4" w:space="0"/>
              <w:bottom w:val="single" w:color="000000" w:sz="4" w:space="0"/>
              <w:right w:val="single" w:color="000000" w:sz="4" w:space="0"/>
            </w:tcBorders>
            <w:noWrap/>
            <w:vAlign w:val="center"/>
          </w:tcPr>
          <w:p w14:paraId="448AA1B8">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技术参数</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57C9D18">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95A437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w:t>
            </w:r>
          </w:p>
        </w:tc>
      </w:tr>
      <w:tr w14:paraId="77A6E6B9">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noWrap/>
            <w:vAlign w:val="center"/>
          </w:tcPr>
          <w:p w14:paraId="3B6276E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2DBFF82">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86寸触控一体机</w:t>
            </w:r>
          </w:p>
        </w:tc>
        <w:tc>
          <w:tcPr>
            <w:tcW w:w="5686" w:type="dxa"/>
            <w:tcBorders>
              <w:top w:val="single" w:color="000000" w:sz="4" w:space="0"/>
              <w:left w:val="single" w:color="000000" w:sz="4" w:space="0"/>
              <w:bottom w:val="single" w:color="000000" w:sz="4" w:space="0"/>
              <w:right w:val="single" w:color="000000" w:sz="4" w:space="0"/>
            </w:tcBorders>
            <w:noWrap w:val="0"/>
            <w:vAlign w:val="center"/>
          </w:tcPr>
          <w:p w14:paraId="0056C32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1.设备液晶屏显示尺寸≥86英寸，须采用零贴合、红外感应技术，显示比例16:9，分辨率≥3840*2160，色域≥85%NTSC，防眩光，触摸高度≤2mm；</w:t>
            </w:r>
          </w:p>
          <w:p w14:paraId="5DFD8F1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#2.设备配置国产系统，CPU核数≥8核，内存≥12GB，存储空间≥128GB；（提供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11DFDC9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#3.设备须内置白板，支持≥2种书写笔头，书写延时≤16ms，书写完成后支持本地保存、邮件分享、浏览器等第三方应用扫码带走功能，方便老师实时保存课堂书写内容；（提供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6875BF4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#4.设备采用简洁化设计，前面板独立物理按钮数量≤1，须实现包括但不限于开机、关机、息屏、唤醒的功能；（提供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7A3AF23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#5.内置一体化摄像头，无任何可见外接线材及模块拼接痕迹。有效像素≥4800W，镜头视角≥120°，支持高清拍摄；（提供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780FDC4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6.采针孔阵列发声设计，提供≥4个喇叭单元，喇叭模组总功率≥30W，频响范围100Hz-20KHz。整机内置≥6个非独立外扩展的麦克风，拾音距离大于8米，前向180度拾音；</w:t>
            </w:r>
          </w:p>
          <w:p w14:paraId="55112E9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7.设备须内置无线网卡，支持在内置系统下接入2.4G/5G双频无线网络，支持802.11 a/b/g/n/ac/ax无线网络协议；</w:t>
            </w:r>
          </w:p>
          <w:p w14:paraId="0ED2FCF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#8.设备内置操作系统下，支持两个应用分屏同时显示，支持通过拖拉改变窗口大小。如一侧白板，一侧打开网页，可以通过拖拉调节分割线以改变窗口大小，方便一边书写一边查看资料；（提供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751CB5F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#9.设备须内置同品牌应用市场，操作者可通过应用市场自主安装应用，应用市场内须适配不少于40个第三方应用（提供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58497A4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#10.须采用国产主要元器件，包括但不限于CPU处理单元、可编程逻辑芯片、视频输入输出芯片、主板、摄像机镜头、麦克风、内置扬声器、液晶面板、红外触控模组等；（提供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2DF4383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11.设备须支持外接使用OPS下的操作系统，提供标准模块化电脑（OPS）通用的80针接口，拒绝厂商专用接口，以满足后续模块化电脑配置升级的需求；（提供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29405EC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#12.设备须支持音频调节功能，可根据不同教室空间的大小进行手动调节低频/中频/高频均衡，支持智能降噪、回声抑制、UAC增益、混响抑制等设置；（提供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0BFD6CC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13.设备内置白板须支持文字和图形智能识别功能，可将手写体识别为标准打印体，支持中英文识别。设备自带上述智能识别能力，可在断网状态下实现上述操作；</w:t>
            </w:r>
          </w:p>
          <w:p w14:paraId="6D0ADDE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#14.须提供不低于4TOPS的AI算力能力，支持突发噪声抑制，具备教室去混响能力，从而有效提升拾音效果；（提供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166F0CB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15.须支持设备系统应用管控，支持儿童青少年模式，可针对不同年龄段的应用进行密码禁用设置，可有效管控第三方APP的安装使用；</w:t>
            </w:r>
          </w:p>
          <w:p w14:paraId="779E9C4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16.支持集控软件功能：可实现对设备远程管理、配置、升级、业务推送和批量配置等功能；</w:t>
            </w:r>
          </w:p>
          <w:p w14:paraId="3AAB694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#17.支持通过投屏软件进行音视频投屏共享。支持跨网投屏，无需扫码或输入终端IP地址且无需设备在同一局域网中，可直接通过输入投屏码实现投屏；（提供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02703B3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18.须支持视频输出设置功能，无需通过转接设备即可支持输出画面进行画面拉伸模式设置、图像分辨率设置和刷新率的设置，可很好适配周边设备；（提供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6C13DB7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19.</w:t>
            </w:r>
            <w:r>
              <w:rPr>
                <w:rFonts w:hint="eastAsia" w:ascii="宋体" w:hAnsi="宋体" w:eastAsia="宋体" w:cs="宋体"/>
                <w:color w:val="000000"/>
                <w:sz w:val="21"/>
                <w:szCs w:val="21"/>
                <w:highlight w:val="none"/>
              </w:rPr>
              <w:t>前置须具有以下无转接接口：≥1*USB Type-C、≥2*USB Type-A；侧置须具有以下无转接接口：≥2*HDMI IN、≥1*HDMI OUT、≥1*LINE IN、≥1路LINE OUT、≥1*RJ45、≥1*控制串口（须支持RS232控制协议）、≥3*USB Type-A、 ≥1*USB Type-B。</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7BD643">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4B57DC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台</w:t>
            </w:r>
          </w:p>
        </w:tc>
      </w:tr>
      <w:tr w14:paraId="0FAA5BDB">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noWrap/>
            <w:vAlign w:val="center"/>
          </w:tcPr>
          <w:p w14:paraId="28D1000E">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D3C5EA9">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65寸触摸一体机</w:t>
            </w:r>
          </w:p>
        </w:tc>
        <w:tc>
          <w:tcPr>
            <w:tcW w:w="5686" w:type="dxa"/>
            <w:tcBorders>
              <w:top w:val="single" w:color="000000" w:sz="4" w:space="0"/>
              <w:left w:val="single" w:color="000000" w:sz="4" w:space="0"/>
              <w:bottom w:val="single" w:color="000000" w:sz="4" w:space="0"/>
              <w:right w:val="single" w:color="000000" w:sz="4" w:space="0"/>
            </w:tcBorders>
            <w:noWrap w:val="0"/>
            <w:vAlign w:val="center"/>
          </w:tcPr>
          <w:p w14:paraId="49F8F6B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1.设备液晶屏显示尺寸≥65英寸，须采用零贴合、红外感应技术，显示比例16:9，分辨率≥3840*2160，色域≥85%NTSC，防眩光，触摸高度≤2mm；</w:t>
            </w:r>
          </w:p>
          <w:p w14:paraId="282828D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2.设备配置国产系统 ，CPU核数≥8核，内存≥12GB，存储空间≥128GB；（提供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003BC3F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3.设备须内置白板，支持≥2种书写笔头，书写延时≤16ms，书写完成后支持本地保存、邮件分享、浏览器等第三方应用扫码带走功能，方便老师实时保存课堂书写内容；（提供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08C4260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4.设备采用简洁化设计，前面板独立物理按钮数量≤1，须实现包括但不限于开机、关机、息屏、唤醒的功能；（提供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5E30DD9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5.内置一体化摄像头，无任何可见外接线材及模块拼接痕迹。有效像素≥4800W，镜头视角≥120°，支持高清拍摄；（提供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3FAD822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6.采针孔阵列发声设计，提供≥4个喇叭单元，喇叭模组总功率≥30W，频响范围100Hz-20KHz。 整机内置≥6个非独立外扩展的麦克风，拾音距离大于8米，前向180度拾音；</w:t>
            </w:r>
          </w:p>
          <w:p w14:paraId="3211F1A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7.设备须内置无线网卡，支持在内置系统下接入2.4G/5G双频无线网络，支持802.11 a/b/g/n/ac/ax无线网络协议；</w:t>
            </w:r>
          </w:p>
          <w:p w14:paraId="121AD27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8.设备内置操作系统下，支持两个应用分屏同时显示，支持通过拖拉改变窗口大小。如一侧白板，一侧打开网页，可以通过拖拉调节分割线以改变窗口大小，方便一边书写一边查看资料；（提供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4602B06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9.设备须内置同品牌应用市场，操作者可通过应用市场自主安装应用，应用市场内须适配不少于40个第三方应用；（提供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461225D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10.须采用国产主要元器件，包括但不限于CPU处理单元、可编程逻辑芯片、视频输入输出芯片、主板、摄像机镜头、麦克风、内置扬声器、液晶面板、红外触控模组等；（提供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54A7716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11.设备须支持外接使用OPS下的操作系统，提供标准模块化电脑（OPS）通用的80针接口，拒绝厂商专用接口，以满足后续模块化电脑配置升级的需求；（提供第三方权威机构的检测报告并加盖</w:t>
            </w:r>
            <w:r>
              <w:rPr>
                <w:rFonts w:hint="eastAsia" w:ascii="宋体" w:hAnsi="宋体" w:eastAsia="宋体" w:cs="宋体"/>
                <w:color w:val="000000"/>
                <w:sz w:val="21"/>
                <w:szCs w:val="21"/>
                <w:highlight w:val="none"/>
                <w:lang w:val="en-US" w:eastAsia="zh-CN"/>
              </w:rPr>
              <w:t>投标人</w:t>
            </w:r>
            <w:r>
              <w:rPr>
                <w:rFonts w:hint="eastAsia" w:ascii="宋体" w:hAnsi="宋体" w:eastAsia="宋体" w:cs="宋体"/>
                <w:color w:val="000000"/>
                <w:sz w:val="21"/>
                <w:szCs w:val="21"/>
                <w:highlight w:val="none"/>
              </w:rPr>
              <w:t>公章）</w:t>
            </w:r>
          </w:p>
          <w:p w14:paraId="0F7020E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12.设备须支持音频调节功能，可根据不同教室空间的大小进行手动调节低频/中频/高频均衡，支持智能降噪、回声抑制、UAC增益、混响抑制等设置；（提供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425C030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13.设备内置白板须支持文字和图形智能识别功能，可将手写体识别为标准打印体，支持中英文识别。设备自带上述智能识别能力，可在断网状态下实现上述操作；（提供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2EA45B7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14.须提供不低于4TOPS的AI算力能力，支持突发噪声抑制，具备教室去混响能力，从而有效提升拾音效果；（提供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023D76E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15.须支持设备系统应用管控，支持儿童青少年模式，可针对不同年龄段的应用进行密码禁用设置，可有效管控第三方APP的安装使用；</w:t>
            </w:r>
          </w:p>
          <w:p w14:paraId="53DD22F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16.支持集控软件功能：可实现对设备远程管理、配置、升级、业务推送和批量配置等功能；</w:t>
            </w:r>
          </w:p>
          <w:p w14:paraId="2A19940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17.支持投屏软件进行音视频投屏共享。支持跨网投屏，无需扫码或输入终端IP地址且无需设备在同一局域网中，可直接通过输入投屏码实现投屏；（提供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4B0E342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18.须支持视频输出设置功能，无需通过转接设备即可支持输出画面进行画面拉伸模式设置、图像分辨率设置和刷新率的设置，可很好适配周边设备；（提供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597B63B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.前置须具有以下无转接接口：≥1*USB Type-C、≥2*USB Type-A；侧置须具有以下无转接接口：≥2*HDMI IN、≥1*HDMI OUT、≥1*LINE IN、≥1路LINE OUT、≥1*RJ45、≥1*控制串口（须支持RS232控制协议）、≥3*USB Type-A、≥1*USB Type-B；</w:t>
            </w:r>
          </w:p>
          <w:p w14:paraId="6D4DFE6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.配置电脑模块内存：≥16G DDR4；硬盘：≥128G SSD固态硬盘。</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66A1C8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DE875A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台</w:t>
            </w:r>
          </w:p>
        </w:tc>
      </w:tr>
      <w:tr w14:paraId="3C5C5B19">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noWrap/>
            <w:vAlign w:val="center"/>
          </w:tcPr>
          <w:p w14:paraId="6122C8E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079CE7B">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单屏86寸智慧黑板</w:t>
            </w:r>
          </w:p>
        </w:tc>
        <w:tc>
          <w:tcPr>
            <w:tcW w:w="5686" w:type="dxa"/>
            <w:tcBorders>
              <w:top w:val="single" w:color="000000" w:sz="4" w:space="0"/>
              <w:left w:val="single" w:color="000000" w:sz="4" w:space="0"/>
              <w:bottom w:val="single" w:color="000000" w:sz="4" w:space="0"/>
              <w:right w:val="single" w:color="000000" w:sz="4" w:space="0"/>
            </w:tcBorders>
            <w:noWrap w:val="0"/>
            <w:vAlign w:val="center"/>
          </w:tcPr>
          <w:p w14:paraId="39DF61E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1.整机屏幕采用86英寸UHD超高清LCD液晶屏，显示比例16:9，屏幕图像分辨率3840*2160，液晶屏幕对比度1200:1或者4000:1（以实际OC为准），亮度400cd/㎡；屏幕表面采用厚度3mm钢化玻璃，具有防眩光功能；</w:t>
            </w:r>
          </w:p>
          <w:p w14:paraId="5494279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2.整机采用一体设计，无推拉式结构，全金属机壳（含外转角），四边无外凸、主屏与副板全平面过渡拼接，主屏和副板四周无外凸边框或台阶，防止积灰。</w:t>
            </w:r>
          </w:p>
          <w:p w14:paraId="68672EA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整体外观尺寸：宽≥4200mm，高≥1200mm；</w:t>
            </w:r>
          </w:p>
          <w:p w14:paraId="2E6AAE3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.副板表面硬度≥8H，粗糙度1.5±0.5,金属材质纳米镀膜，支持磁性材料吸附，表面平整、抗冲击，书写手感流畅、摩擦力适度；（提供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6CE2C7C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整机上边框内置非独立式广角高清摄像头，摄像头数量≥4个，上边框内置4个及以上广角摄像头，水平视场角≥165°，垂直视场角≥85°，支持4K超高清拍摄。采用畸变矫正算法，实际拍摄畸变率&lt;5%，画面边缘失真小，人物内容不会出现明显变形。机器自带的摄像头同时实现全景网络视频监控,便于远程监控课室状态；（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15720AB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.整机采用4mm厚度钢化双面防眩玻璃，透光率≥88%，表面硬度≥莫氏7级；提供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2DB0590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.外部无任何可见内部功能模块连接线；整机内置安卓天线位于机器正面下方，使用时无需再增加天线杆；（提供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4EDD049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.前拆式按键和端子板安装在凹槽内，前置接口不少于智能双系统USB*2，HDMI*1,Touch out*1，Type-C*1。具有常用的≥8个常用按键，按键有功能示意或标识；（提供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31A7FEA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.下出80PIN的OPS端口，方便维护插拔模块；（提供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69FE13E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.运行内存≥4GB，存储≥32GB；CPU: 8*A55,1.5GHZ；GPU：</w:t>
            </w:r>
            <w:r>
              <w:rPr>
                <w:rFonts w:hint="eastAsia" w:ascii="宋体" w:hAnsi="宋体" w:eastAsia="宋体" w:cs="宋体"/>
                <w:color w:val="000000"/>
                <w:sz w:val="21"/>
                <w:szCs w:val="21"/>
                <w:highlight w:val="none"/>
                <w:lang w:val="en-US" w:eastAsia="zh-CN"/>
              </w:rPr>
              <w:t>≥850MHz</w:t>
            </w:r>
            <w:r>
              <w:rPr>
                <w:rFonts w:hint="eastAsia" w:ascii="宋体" w:hAnsi="宋体" w:eastAsia="宋体" w:cs="宋体"/>
                <w:color w:val="000000"/>
                <w:sz w:val="21"/>
                <w:szCs w:val="21"/>
                <w:highlight w:val="none"/>
              </w:rPr>
              <w:t>；</w:t>
            </w:r>
          </w:p>
          <w:p w14:paraId="465F47E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.设备内置前朝向≥4个发声单元，≥2.2声道且额定功率≥50W的扬声器，确保学生听音效果；（提供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6ECC38C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.为方便外教老师使用，集控系统支持中文简体、繁体、英语、法语、葡萄牙语、俄语、越南语、阿拉伯语等系统语言切换；（提供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5C3BCE7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支持看板数据分析，包括用户、受控设备、开机设备、设备报修信息等数量统计，教室温湿度曲线、操作系统、设备状态、C盘空间耗尽预警、设备故障报修、设备在线时长排名、设备开机率、开机时长等统计，并支持导出统计数据；（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6329A94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.视频直播功能：支持选用桌面、头像、混合三种直播模式，学生坐在教室，轻松观看视频直播；支持管理员任意选定一个终端教室做为直播端，任意选定其它一个或多个教室来收看直播；（提供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6F1E8E4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.支持通过串口协议、红外技术、PJLinK协议，控制教室其它电器开关机等物联网功能（例如风扇、灯光、空调）；（提供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51CA2AC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.2D转3D功能：支持在画板中，随意绘画简单的线段、曲线、图形二维图形，可以一键进行旋转变三维图，并且三维图能缩放、旋转。支持查看三维图的主视图、上视图、左视图、透视图。（提供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9B0A43">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F49B8E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台</w:t>
            </w:r>
          </w:p>
        </w:tc>
      </w:tr>
      <w:tr w14:paraId="33D31FAD">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noWrap/>
            <w:vAlign w:val="center"/>
          </w:tcPr>
          <w:p w14:paraId="0A1633C2">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27E65A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双屏86寸智慧黑板</w:t>
            </w:r>
          </w:p>
        </w:tc>
        <w:tc>
          <w:tcPr>
            <w:tcW w:w="5686" w:type="dxa"/>
            <w:tcBorders>
              <w:top w:val="single" w:color="000000" w:sz="4" w:space="0"/>
              <w:left w:val="single" w:color="000000" w:sz="4" w:space="0"/>
              <w:bottom w:val="single" w:color="000000" w:sz="4" w:space="0"/>
              <w:right w:val="single" w:color="000000" w:sz="4" w:space="0"/>
            </w:tcBorders>
            <w:noWrap w:val="0"/>
            <w:vAlign w:val="center"/>
          </w:tcPr>
          <w:p w14:paraId="04C795F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1.整机屏幕采用86英寸UHD超高清LCD液晶屏2块，显示比例16:9，屏幕图像分辨率3840*2160，液晶屏幕对比度1200:1或者4000:1（以实际OC为准），亮度400cd/㎡；屏幕表面采用厚度3mm钢化玻璃，具有防眩光功能；</w:t>
            </w:r>
          </w:p>
          <w:p w14:paraId="49C2638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2.整机采用一体设计，无推拉式结构，全金属机壳（含外转角），四边无外凸、主屏与副板全平面过渡拼接，主屏和副板四周无外凸边框或台阶，防止积灰。</w:t>
            </w:r>
          </w:p>
          <w:p w14:paraId="5DFFD78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整体外观尺寸：宽≥6200mm，高≥1200mm；</w:t>
            </w:r>
          </w:p>
          <w:p w14:paraId="55FB79F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.副板表面硬度≥8H，粗糙度1.5±0.5,金属材质纳米镀膜，支持磁性材料吸附，表面平整、抗冲击，书写手感流畅、摩擦力适度；（提供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3AC48AD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整机上边框内置非独立式广角高清摄像头，摄像头数量≥4个，上边框内置4个及以上广角摄像头，水平视场角≥165°，垂直视场角≥85°，支持4K超高清拍摄。采用畸变矫正算法，实际拍摄畸变率&lt;5%，画面边缘失真小，人物内容不会出现明显变形。机器自带的摄像头同时实现全景网络视频监控,便于远程监控课室状态；（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07235B8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.整机采用4mm厚度钢化双面防眩玻璃，透光率≥88%，表面硬度≥莫氏7级；（提供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5D2D73A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.外部无任何可见内部功能模块连接线；整机内置安卓天线位于机器正面下方，使用时无需再增加天线杆；（提供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2D7ABF7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.前拆式按键和端子板安装在凹槽内，前置接口不少于智能双系统USB*2，HDMI*1,Touch out*1，Type-C*1。具有常用的≥8个常用按键，按键有功能示意或标识；（提供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5D529FD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.下出80PIN的OPS端口，方便维护插拔模块；（提供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3B10622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.运行内存≥4GB，存储≥32GB；CPU: 8*A55,1.5GHZ；GPU：</w:t>
            </w:r>
            <w:r>
              <w:rPr>
                <w:rFonts w:hint="eastAsia" w:ascii="宋体" w:hAnsi="宋体" w:eastAsia="宋体" w:cs="宋体"/>
                <w:color w:val="000000"/>
                <w:sz w:val="21"/>
                <w:szCs w:val="21"/>
                <w:highlight w:val="none"/>
                <w:lang w:val="en-US" w:eastAsia="zh-CN"/>
              </w:rPr>
              <w:t>≥850MHz</w:t>
            </w:r>
            <w:r>
              <w:rPr>
                <w:rFonts w:hint="eastAsia" w:ascii="宋体" w:hAnsi="宋体" w:eastAsia="宋体" w:cs="宋体"/>
                <w:color w:val="000000"/>
                <w:sz w:val="21"/>
                <w:szCs w:val="21"/>
                <w:highlight w:val="none"/>
              </w:rPr>
              <w:t>；</w:t>
            </w:r>
          </w:p>
          <w:p w14:paraId="123F59A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.设备内置前朝向≥4个发声单元，≥2.2声道且额定功率≥50W的扬声器，确保学生听音效果；（提供</w:t>
            </w:r>
            <w:r>
              <w:rPr>
                <w:rFonts w:hint="eastAsia" w:ascii="Times New Roman" w:hAnsi="Times New Roman" w:eastAsia="宋体" w:cs="Times New Roman"/>
                <w:highlight w:val="none"/>
                <w:lang w:val="en-US" w:eastAsia="zh-CN"/>
              </w:rPr>
              <w:t>国家认可的认证（检测）机构出具认证证书（检测报告）加盖投标人公章</w:t>
            </w:r>
            <w:r>
              <w:rPr>
                <w:rFonts w:hint="eastAsia" w:ascii="宋体" w:hAnsi="宋体" w:eastAsia="宋体" w:cs="宋体"/>
                <w:color w:val="000000"/>
                <w:sz w:val="21"/>
                <w:szCs w:val="21"/>
                <w:highlight w:val="none"/>
              </w:rPr>
              <w:t>）</w:t>
            </w:r>
          </w:p>
          <w:p w14:paraId="709FB35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.为方便外教老师使用，集控系统支持中文简体、繁体、英语、法语、葡萄牙语、俄语、越南语、阿拉伯语等系统语言切换；（提供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2B6B6DD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支持看板数据分析，包括用户、受控设备、开机设备、设备报修信息等数量统计，教室温湿度曲线、操作系统、设备状态、C盘空间耗尽预警、设备故障报修、设备在线时长排名、设备开机率、开机时长等统计，并支持导出统计数据；（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7E52DF0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视频直播功能：支持选用桌面、头像、混合三种直播模式，学生坐在教室，轻松观看视频直播；支持管理员任意选定一个终端教室做为直播端，任意选定其它一个或多个教室来收看直播；（提供第三方权威机构的软件测试报告及功能截图并加盖制造厂商公章）</w:t>
            </w:r>
          </w:p>
          <w:p w14:paraId="6CE8D80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.支持通过串口协议、红外技术、PJLinK协议，控制教室其它电器开关机等物联网功能（例如风扇、灯光、空调）；（提供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4493212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.2D转3D功能：支持在画板中，随意绘画简单的线段、曲线、图形二维图形，可以一键进行旋转变三维图，并且三维图能缩放、旋转。支持查看三维图的主视图、上视图、左视图、透视图。（提供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9091F29">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0E4E26E">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台</w:t>
            </w:r>
          </w:p>
        </w:tc>
      </w:tr>
      <w:tr w14:paraId="1DE3D7C5">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noWrap/>
            <w:vAlign w:val="center"/>
          </w:tcPr>
          <w:p w14:paraId="44B83CE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1F51B2">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98寸智慧黑板</w:t>
            </w:r>
          </w:p>
        </w:tc>
        <w:tc>
          <w:tcPr>
            <w:tcW w:w="5686" w:type="dxa"/>
            <w:tcBorders>
              <w:top w:val="single" w:color="000000" w:sz="4" w:space="0"/>
              <w:left w:val="single" w:color="000000" w:sz="4" w:space="0"/>
              <w:bottom w:val="single" w:color="000000" w:sz="4" w:space="0"/>
              <w:right w:val="single" w:color="000000" w:sz="4" w:space="0"/>
            </w:tcBorders>
            <w:noWrap w:val="0"/>
            <w:vAlign w:val="center"/>
          </w:tcPr>
          <w:p w14:paraId="3EB40FF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1.整机采用一体设计，外部无任何可见内部功能模块连接线。整机采用全金属外壳设计。主机、副板边框与书写面为全平面结构，四周无凸出台阶，防止积灰；</w:t>
            </w:r>
          </w:p>
          <w:p w14:paraId="6B360BD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整机无推拉式结构及外露连接线。整体外观尺寸：宽≥4600mm，高≥1300mm。双侧副板采用工业级黑色高硬度、高耐磨铝蜂窝复合板，板面光泽度不高于8°，粗糙度不高于1.0μm；支持教师常用的粉笔、水溶性粉笔、液体粉笔书写，笔记线条清晰，干式板擦擦除粉笔和液体粉笔笔记不留痕迹，面板材质具有耐折弯性，不会因板面弯折表面产生涂层脱落影响书写效果，双侧黑板涂层稳定，连续长期使用内板面磨损导致的雾度变化不超过1%，不影响用户书写使用，为方便使用教学教具，两侧黑板支持磁性材质教具吸附功能；</w:t>
            </w:r>
          </w:p>
          <w:p w14:paraId="36F4AA8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3.主机屏幕采用98英寸UHD超高清LED液晶屏，显示比例16:9，屏幕图像分辨率 3840*2160；</w:t>
            </w:r>
          </w:p>
          <w:p w14:paraId="12B5A2F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4.屏体亮度≥350 cd/m2，对比度≥1200：1，最大可视角度≥178度,10.7亿色彩,采用高色域覆盖技术，NTSC色域标准下覆盖率不低于90%；</w:t>
            </w:r>
          </w:p>
          <w:p w14:paraId="3823319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5.交互平板采用≤4mm厚度钢化防眩玻璃，具备防眩光功能，透光率≥88%，表面硬度≥莫氏7级；</w:t>
            </w:r>
          </w:p>
          <w:p w14:paraId="20FDC12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采用高精度电容触控方式，零贴合工艺，无可视网格线、无激光蚀刻纹，可杜绝灰尘和水气进入屏幕，减少液晶面板和钢化玻璃间的偏光、散射现象，使屏幕显示更加通透，画质清晰；支持Windows系统、Android系统中进行20点触控，10点白板书写；整机触摸区域无图标按键，不占用屏幕面积；</w:t>
            </w:r>
          </w:p>
          <w:p w14:paraId="7B01751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7.为满足教学应用需求，整机内置2.0声道扬声器，位于设备下边框，前朝向出声15W扬声器不少于2个，额定总功率≥30W；</w:t>
            </w:r>
          </w:p>
          <w:p w14:paraId="61D888C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8.整机具备至少8个前置按键，带丝印标识，可实现老师开关机、护眼、返回主页、通道切换、录屏、锁屏、调用白板、电脑复位操作；</w:t>
            </w:r>
          </w:p>
          <w:p w14:paraId="7C91F16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9.整机顶部内置非独立外扩展的8阵列麦克风，可用于对教室环境音频进行采集，拾音角度≥180度，拾音距离≥10m；</w:t>
            </w:r>
          </w:p>
          <w:p w14:paraId="5D45195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10.整机顶部内置非独立的高清摄像头，摄像头对角角度≥100度，拍摄像素数≥4800万；</w:t>
            </w:r>
          </w:p>
          <w:p w14:paraId="2E5A6FB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11.为方便外接信号源的输入，设备至少1路前置HDMI接口（非转接），2路前置USB接口双系统接口；1路前置Type-C接口；</w:t>
            </w:r>
          </w:p>
          <w:p w14:paraId="072BE61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.为方便外接信号源的输入，设备至少1路前置HDMI接口（非转接），2路前置USB接口双系统接口；1路前置Type-C接口；</w:t>
            </w:r>
          </w:p>
          <w:p w14:paraId="069BD22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13.整机前置一键PC系统复位按钮；</w:t>
            </w:r>
          </w:p>
          <w:p w14:paraId="3A285BB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14.整机具有护眼功能，可通过前置面板物理功能按键一键启用护眼模式；</w:t>
            </w:r>
          </w:p>
          <w:p w14:paraId="0C07383D">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15.内置OPS模块，内存≥4G，硬盘≥128G固态硬盘</w:t>
            </w:r>
            <w:r>
              <w:rPr>
                <w:rFonts w:hint="eastAsia" w:ascii="宋体" w:hAnsi="宋体" w:eastAsia="宋体" w:cs="宋体"/>
                <w:color w:val="000000"/>
                <w:sz w:val="21"/>
                <w:szCs w:val="21"/>
                <w:highlight w:val="none"/>
                <w:lang w:val="en-US" w:eastAsia="zh-CN"/>
              </w:rPr>
              <w:t>;</w:t>
            </w:r>
          </w:p>
          <w:p w14:paraId="4C2EAA3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.为方便外教老师使用，集控系统支持中文简体、繁体、英语、法语、葡萄牙语、俄语、越南语、阿拉伯语等系统语言切换；（提供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70A53CF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支持看板数据分析，包括用户、受控设备、开机设备、设备报修信息等数量统计，教室温湿度曲线、操作系统、设备状态、C盘空间耗尽预警、设备故障报修、设备在线时长排名、设备开机率、开机时长等统计，并支持导出统计数据；（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7275AD9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.视频直播功能：支持选用桌面、头像、混合三种直播模式，学生坐在教室，轻松观看视频直播；支持管理员任意选定一个终端教室做为直播端，任意选定其它一个或多个教室来收看直播；（提供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7D91D7C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.支持通过串口协议、红外技术、PJLinK协议，控制教室其它电器开关机等物联网功能（例如风扇、灯光、空调）；（提供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403A7CF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.2D转3D功能：支持在画板中，随意绘画简单的线段、曲线、图形二维图形，可以一键进行旋转变三维图，并且三维图能缩放、旋转。支持查看三维图的主视图、上视图、左视图、透视图。（提供</w:t>
            </w:r>
            <w:r>
              <w:rPr>
                <w:rFonts w:hint="eastAsia" w:ascii="Times New Roman" w:hAnsi="Times New Roman" w:eastAsia="宋体" w:cs="Times New Roman"/>
                <w:highlight w:val="none"/>
                <w:lang w:val="en-US" w:eastAsia="zh-CN"/>
              </w:rPr>
              <w:t>国家认可的认证（检测）机构出具认证证书（检测报告）</w:t>
            </w:r>
            <w:r>
              <w:rPr>
                <w:rFonts w:hint="eastAsia" w:ascii="宋体" w:hAnsi="宋体" w:eastAsia="宋体" w:cs="宋体"/>
                <w:color w:val="000000"/>
                <w:sz w:val="21"/>
                <w:szCs w:val="21"/>
                <w:highlight w:val="none"/>
              </w:rPr>
              <w:t>及功能截图</w:t>
            </w:r>
            <w:r>
              <w:rPr>
                <w:rFonts w:hint="eastAsia" w:ascii="Times New Roman" w:hAnsi="Times New Roman" w:eastAsia="宋体" w:cs="Times New Roman"/>
                <w:highlight w:val="none"/>
                <w:lang w:val="en-US" w:eastAsia="zh-CN"/>
              </w:rPr>
              <w:t>加盖投标人公章</w:t>
            </w:r>
            <w:r>
              <w:rPr>
                <w:rFonts w:hint="eastAsia" w:ascii="宋体" w:hAnsi="宋体" w:eastAsia="宋体" w:cs="宋体"/>
                <w:color w:val="000000"/>
                <w:sz w:val="21"/>
                <w:szCs w:val="21"/>
                <w:highlight w:val="none"/>
              </w:rPr>
              <w:t>）</w:t>
            </w:r>
          </w:p>
          <w:p w14:paraId="39C1961F">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w:t>
            </w:r>
            <w:r>
              <w:rPr>
                <w:rFonts w:hint="eastAsia" w:ascii="宋体" w:hAnsi="宋体" w:eastAsia="宋体" w:cs="宋体"/>
                <w:color w:val="000000"/>
                <w:sz w:val="21"/>
                <w:szCs w:val="21"/>
                <w:highlight w:val="none"/>
              </w:rPr>
              <w:t>分屏功能：支持设置2分屏、3分屏、4分屏设置，将屏幕分成多个书写屏幕，并设置背景颜色。用户在各个屏上书写互不影响，并且可使用不同颜色画笔同时书写</w:t>
            </w:r>
            <w:r>
              <w:rPr>
                <w:rFonts w:hint="eastAsia" w:ascii="宋体" w:hAnsi="宋体" w:eastAsia="宋体" w:cs="宋体"/>
                <w:color w:val="000000"/>
                <w:sz w:val="21"/>
                <w:szCs w:val="21"/>
                <w:highlight w:val="none"/>
                <w:lang w:eastAsia="zh-CN"/>
              </w:rPr>
              <w:t>。</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18E6FF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0CC40A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台</w:t>
            </w:r>
          </w:p>
        </w:tc>
      </w:tr>
    </w:tbl>
    <w:p w14:paraId="58D8BDBD">
      <w:pPr>
        <w:spacing w:line="360" w:lineRule="auto"/>
        <w:contextualSpacing/>
        <w:outlineLvl w:val="1"/>
        <w:rPr>
          <w:rFonts w:ascii="Times New Roman" w:hAnsi="Times New Roman" w:eastAsia="宋体" w:cs="Times New Roman"/>
          <w:i/>
          <w:iCs/>
          <w:highlight w:val="none"/>
        </w:rPr>
      </w:pPr>
      <w:r>
        <w:rPr>
          <w:rFonts w:ascii="Times New Roman" w:hAnsi="Times New Roman" w:eastAsia="宋体" w:cs="Times New Roman"/>
          <w:highlight w:val="none"/>
        </w:rPr>
        <w:t>3. 验收标准</w:t>
      </w:r>
    </w:p>
    <w:p w14:paraId="10873DFE">
      <w:pPr>
        <w:spacing w:line="360" w:lineRule="auto"/>
        <w:ind w:firstLine="420" w:firstLineChars="200"/>
        <w:rPr>
          <w:rFonts w:ascii="Times New Roman" w:hAnsi="Times New Roman" w:eastAsia="宋体" w:cs="Times New Roman"/>
          <w:highlight w:val="none"/>
          <w:shd w:val="clear" w:color="auto" w:fill="FFFFFF"/>
        </w:rPr>
      </w:pPr>
      <w:r>
        <w:rPr>
          <w:rFonts w:ascii="Times New Roman" w:hAnsi="Times New Roman" w:eastAsia="宋体" w:cs="Times New Roman"/>
          <w:highlight w:val="none"/>
          <w:shd w:val="clear" w:color="auto" w:fill="FFFFFF"/>
        </w:rPr>
        <w:t>3.</w:t>
      </w:r>
      <w:r>
        <w:rPr>
          <w:rFonts w:hint="eastAsia" w:ascii="Times New Roman" w:hAnsi="Times New Roman" w:eastAsia="宋体" w:cs="Times New Roman"/>
          <w:highlight w:val="none"/>
          <w:shd w:val="clear" w:color="auto" w:fill="FFFFFF"/>
        </w:rPr>
        <w:t>1到货验收。采购项目到货时，用户单位按照合同约定查验到货验收单，包括货物的品名、数量、型号等自然信息，与</w:t>
      </w:r>
      <w:r>
        <w:rPr>
          <w:rFonts w:hint="eastAsia" w:ascii="Times New Roman" w:hAnsi="Times New Roman" w:eastAsia="宋体" w:cs="Times New Roman"/>
          <w:highlight w:val="none"/>
          <w:shd w:val="clear" w:color="auto" w:fill="FFFFFF"/>
          <w:lang w:val="en-US" w:eastAsia="zh-CN"/>
        </w:rPr>
        <w:t>中标人</w:t>
      </w:r>
      <w:r>
        <w:rPr>
          <w:rFonts w:hint="eastAsia" w:ascii="Times New Roman" w:hAnsi="Times New Roman" w:eastAsia="宋体" w:cs="Times New Roman"/>
          <w:highlight w:val="none"/>
          <w:shd w:val="clear" w:color="auto" w:fill="FFFFFF"/>
        </w:rPr>
        <w:t>共同签署《到货验收单》。</w:t>
      </w:r>
    </w:p>
    <w:p w14:paraId="219513CB">
      <w:pPr>
        <w:spacing w:line="360" w:lineRule="auto"/>
        <w:ind w:firstLine="420" w:firstLineChars="200"/>
        <w:rPr>
          <w:rFonts w:ascii="Times New Roman" w:hAnsi="Times New Roman" w:eastAsia="宋体" w:cs="Times New Roman"/>
          <w:highlight w:val="none"/>
          <w:shd w:val="clear" w:color="auto" w:fill="FFFFFF"/>
        </w:rPr>
      </w:pPr>
      <w:r>
        <w:rPr>
          <w:rFonts w:ascii="Times New Roman" w:hAnsi="Times New Roman" w:eastAsia="宋体" w:cs="Times New Roman"/>
          <w:highlight w:val="none"/>
          <w:shd w:val="clear" w:color="auto" w:fill="FFFFFF"/>
        </w:rPr>
        <w:t>3.</w:t>
      </w:r>
      <w:r>
        <w:rPr>
          <w:rFonts w:hint="eastAsia" w:ascii="Times New Roman" w:hAnsi="Times New Roman" w:eastAsia="宋体" w:cs="Times New Roman"/>
          <w:highlight w:val="none"/>
          <w:shd w:val="clear" w:color="auto" w:fill="FFFFFF"/>
        </w:rPr>
        <w:t>2初步验收。采购项目安装调试完成后，用户单位根据合同查验货物的数量、功能、技术指标等，确认符合合同要求后，形成《初验报告》，由用户单位与</w:t>
      </w:r>
      <w:r>
        <w:rPr>
          <w:rFonts w:hint="eastAsia" w:ascii="Times New Roman" w:hAnsi="Times New Roman" w:eastAsia="宋体" w:cs="Times New Roman"/>
          <w:highlight w:val="none"/>
          <w:shd w:val="clear" w:color="auto" w:fill="FFFFFF"/>
          <w:lang w:val="en-US" w:eastAsia="zh-CN"/>
        </w:rPr>
        <w:t>中标</w:t>
      </w:r>
      <w:r>
        <w:rPr>
          <w:rFonts w:hint="eastAsia" w:ascii="Times New Roman" w:hAnsi="Times New Roman" w:eastAsia="宋体" w:cs="Times New Roman"/>
          <w:highlight w:val="none"/>
          <w:shd w:val="clear" w:color="auto" w:fill="FFFFFF"/>
        </w:rPr>
        <w:t>人共同签字。</w:t>
      </w:r>
    </w:p>
    <w:p w14:paraId="1C3ED3E8">
      <w:pPr>
        <w:spacing w:line="360" w:lineRule="auto"/>
        <w:ind w:firstLine="420" w:firstLineChars="200"/>
        <w:rPr>
          <w:rFonts w:ascii="Times New Roman" w:hAnsi="Times New Roman" w:eastAsia="宋体" w:cs="Times New Roman"/>
          <w:highlight w:val="none"/>
          <w:shd w:val="clear" w:color="auto" w:fill="FFFFFF"/>
        </w:rPr>
      </w:pPr>
      <w:r>
        <w:rPr>
          <w:rFonts w:ascii="Times New Roman" w:hAnsi="Times New Roman" w:eastAsia="宋体" w:cs="Times New Roman"/>
          <w:highlight w:val="none"/>
          <w:shd w:val="clear" w:color="auto" w:fill="FFFFFF"/>
        </w:rPr>
        <w:t>3.</w:t>
      </w:r>
      <w:r>
        <w:rPr>
          <w:rFonts w:hint="eastAsia" w:ascii="Times New Roman" w:hAnsi="Times New Roman" w:eastAsia="宋体" w:cs="Times New Roman"/>
          <w:highlight w:val="none"/>
          <w:shd w:val="clear" w:color="auto" w:fill="FFFFFF"/>
        </w:rPr>
        <w:t>3试运行验收。需试运行的项目在初验合格后，应由用户单位按照合同约定进行试运行验收。试运行达到合同要求后，出具《试运行报告》，由用户单位与</w:t>
      </w:r>
      <w:r>
        <w:rPr>
          <w:rFonts w:hint="eastAsia" w:ascii="Times New Roman" w:hAnsi="Times New Roman" w:eastAsia="宋体" w:cs="Times New Roman"/>
          <w:highlight w:val="none"/>
          <w:shd w:val="clear" w:color="auto" w:fill="FFFFFF"/>
          <w:lang w:val="en-US" w:eastAsia="zh-CN"/>
        </w:rPr>
        <w:t>中标</w:t>
      </w:r>
      <w:r>
        <w:rPr>
          <w:rFonts w:hint="eastAsia" w:ascii="Times New Roman" w:hAnsi="Times New Roman" w:eastAsia="宋体" w:cs="Times New Roman"/>
          <w:highlight w:val="none"/>
          <w:shd w:val="clear" w:color="auto" w:fill="FFFFFF"/>
        </w:rPr>
        <w:t>人共同签字。</w:t>
      </w:r>
    </w:p>
    <w:p w14:paraId="512719C4">
      <w:pPr>
        <w:spacing w:line="360" w:lineRule="auto"/>
        <w:ind w:firstLine="482"/>
        <w:contextualSpacing/>
        <w:rPr>
          <w:rFonts w:ascii="Times New Roman" w:hAnsi="Times New Roman" w:eastAsia="宋体" w:cs="Times New Roman"/>
          <w:highlight w:val="none"/>
        </w:rPr>
      </w:pPr>
      <w:r>
        <w:rPr>
          <w:rFonts w:ascii="Times New Roman" w:hAnsi="Times New Roman" w:eastAsia="宋体" w:cs="Times New Roman"/>
          <w:highlight w:val="none"/>
          <w:shd w:val="clear" w:color="auto" w:fill="FFFFFF"/>
        </w:rPr>
        <w:t>3.</w:t>
      </w:r>
      <w:r>
        <w:rPr>
          <w:rFonts w:hint="eastAsia" w:ascii="Times New Roman" w:hAnsi="Times New Roman" w:eastAsia="宋体" w:cs="Times New Roman"/>
          <w:highlight w:val="none"/>
          <w:shd w:val="clear" w:color="auto" w:fill="FFFFFF"/>
        </w:rPr>
        <w:t>4验收小组验收。依据合同对到货清单和实物进行品牌、型号、配置、配件、生产厂商、产地、数量等核对；核查</w:t>
      </w:r>
      <w:r>
        <w:rPr>
          <w:rFonts w:hint="eastAsia" w:ascii="Times New Roman" w:hAnsi="Times New Roman" w:eastAsia="宋体" w:cs="Times New Roman"/>
          <w:highlight w:val="none"/>
          <w:shd w:val="clear" w:color="auto" w:fill="FFFFFF"/>
          <w:lang w:val="en-US" w:eastAsia="zh-CN"/>
        </w:rPr>
        <w:t>中标</w:t>
      </w:r>
      <w:r>
        <w:rPr>
          <w:rFonts w:hint="eastAsia" w:ascii="Times New Roman" w:hAnsi="Times New Roman" w:eastAsia="宋体" w:cs="Times New Roman"/>
          <w:highlight w:val="none"/>
          <w:shd w:val="clear" w:color="auto" w:fill="FFFFFF"/>
        </w:rPr>
        <w:t>人是否按规范进行货物安装、运行和调试（包括功能调试、技术指标调试、整机统调等），核查仪器设备的性能指标、技术质量等是否符合合同规定的要求；验收货物出厂合格证、说明书、保修单、交货单、试运行报告、调试报告、用户使用报告、培训记录、用户手册等。</w:t>
      </w:r>
    </w:p>
    <w:p w14:paraId="478EA17B">
      <w:pPr>
        <w:adjustRightInd w:val="0"/>
        <w:snapToGrid w:val="0"/>
        <w:spacing w:line="360" w:lineRule="auto"/>
        <w:ind w:firstLine="480" w:firstLineChars="200"/>
        <w:rPr>
          <w:rFonts w:ascii="Times New Roman" w:hAnsi="Times New Roman" w:eastAsia="宋体" w:cs="Times New Roman"/>
          <w:sz w:val="24"/>
          <w:highlight w:val="none"/>
        </w:rPr>
      </w:pPr>
    </w:p>
    <w:p w14:paraId="1DEF998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F491C"/>
    <w:multiLevelType w:val="singleLevel"/>
    <w:tmpl w:val="FD1F491C"/>
    <w:lvl w:ilvl="0" w:tentative="0">
      <w:start w:val="2"/>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C2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2026-03-26T06:02:41Z</dcterms:created>
  <dc:creator>user</dc:creator>
  <cp:lastModifiedBy>HJT</cp:lastModifiedBy>
  <dcterms:modified xsi:type="dcterms:W3CDTF">2026-03-26T06:02:50Z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E752D13134E24BD692FEFD3FC9C49EC5_12</vt:lpwstr>
  </property>
</Properties>
</file>